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</w:t>
      </w:r>
      <w:r w:rsidR="00B95325">
        <w:rPr>
          <w:rFonts w:cs="ＭＳ 明朝" w:hint="eastAsia"/>
          <w:sz w:val="28"/>
          <w:szCs w:val="28"/>
        </w:rPr>
        <w:t>令和２</w:t>
      </w:r>
      <w:r w:rsidRPr="00816A1F">
        <w:rPr>
          <w:rFonts w:cs="ＭＳ 明朝" w:hint="eastAsia"/>
          <w:sz w:val="28"/>
          <w:szCs w:val="28"/>
        </w:rPr>
        <w:t>年</w:t>
      </w:r>
      <w:r w:rsidR="00B95325">
        <w:rPr>
          <w:rFonts w:cs="ＭＳ 明朝" w:hint="eastAsia"/>
          <w:sz w:val="28"/>
          <w:szCs w:val="28"/>
        </w:rPr>
        <w:t>３</w:t>
      </w:r>
      <w:r w:rsidRPr="00816A1F">
        <w:rPr>
          <w:rFonts w:cs="ＭＳ 明朝" w:hint="eastAsia"/>
          <w:sz w:val="28"/>
          <w:szCs w:val="28"/>
        </w:rPr>
        <w:t>月</w:t>
      </w:r>
      <w:r w:rsidR="00B95325">
        <w:rPr>
          <w:rFonts w:cs="ＭＳ 明朝" w:hint="eastAsia"/>
          <w:sz w:val="28"/>
          <w:szCs w:val="28"/>
        </w:rPr>
        <w:t>30</w:t>
      </w:r>
      <w:r w:rsidRPr="00816A1F">
        <w:rPr>
          <w:rFonts w:cs="ＭＳ 明朝" w:hint="eastAsia"/>
          <w:sz w:val="28"/>
          <w:szCs w:val="28"/>
        </w:rPr>
        <w:t>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B95325" w:rsidRPr="00B95325">
        <w:rPr>
          <w:rFonts w:hint="eastAsia"/>
          <w:sz w:val="24"/>
          <w:szCs w:val="24"/>
        </w:rPr>
        <w:t>横浜人形の家等物理的劣化診断・中長期保全計画策定業務委託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B6" w:rsidRDefault="00DB5F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B6" w:rsidRDefault="00DB5F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B6" w:rsidRDefault="00DB5F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B6" w:rsidRDefault="00DB5F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B6" w:rsidRDefault="00DB5F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FB6" w:rsidRDefault="00DB5F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95325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5FB6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1EDB-9BD6-4972-923E-CB638560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265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2020-02-21T01:37:00Z</dcterms:created>
  <dcterms:modified xsi:type="dcterms:W3CDTF">2020-02-21T01:37:00Z</dcterms:modified>
</cp:coreProperties>
</file>