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B3" w:rsidRPr="00365D6A" w:rsidRDefault="00124DB3" w:rsidP="00124DB3">
      <w:r w:rsidRPr="00365D6A">
        <w:rPr>
          <w:rFonts w:hint="eastAsia"/>
        </w:rPr>
        <w:t>（添付資料１）</w:t>
      </w:r>
    </w:p>
    <w:p w:rsidR="00124DB3" w:rsidRPr="00124DB3" w:rsidRDefault="00124DB3" w:rsidP="00124DB3">
      <w:pPr>
        <w:jc w:val="center"/>
        <w:rPr>
          <w:rFonts w:hAnsi="ＭＳ 明朝"/>
        </w:rPr>
      </w:pPr>
      <w:r w:rsidRPr="00124DB3">
        <w:rPr>
          <w:rFonts w:hAnsi="ＭＳ 明朝" w:hint="eastAsia"/>
        </w:rPr>
        <w:t>提案にあたっての前提条件</w:t>
      </w:r>
    </w:p>
    <w:p w:rsidR="00124DB3" w:rsidRPr="00365D6A" w:rsidRDefault="00124DB3" w:rsidP="00124DB3">
      <w:pPr>
        <w:jc w:val="center"/>
        <w:rPr>
          <w:rFonts w:asciiTheme="majorEastAsia" w:eastAsiaTheme="majorEastAsia" w:hAnsiTheme="majorEastAsia"/>
        </w:rPr>
      </w:pPr>
    </w:p>
    <w:p w:rsidR="00124DB3" w:rsidRPr="00365D6A" w:rsidRDefault="00124DB3" w:rsidP="00124DB3">
      <w:pPr>
        <w:rPr>
          <w:rFonts w:hAnsi="ＭＳ 明朝"/>
        </w:rPr>
      </w:pPr>
      <w:r w:rsidRPr="00365D6A">
        <w:rPr>
          <w:rFonts w:hAnsi="ＭＳ 明朝" w:hint="eastAsia"/>
        </w:rPr>
        <w:t>（１）　基本条件</w:t>
      </w:r>
    </w:p>
    <w:p w:rsidR="00124DB3" w:rsidRPr="00365D6A" w:rsidRDefault="00124DB3" w:rsidP="00124DB3">
      <w:pPr>
        <w:ind w:left="330" w:hangingChars="150" w:hanging="330"/>
      </w:pPr>
      <w:r w:rsidRPr="00365D6A">
        <w:rPr>
          <w:rFonts w:hint="eastAsia"/>
        </w:rPr>
        <w:t xml:space="preserve">　　 </w:t>
      </w:r>
      <w:r>
        <w:rPr>
          <w:rFonts w:hint="eastAsia"/>
        </w:rPr>
        <w:t>令和２年度みなと大通り及び横浜文化体育館周辺道路の再整備に向けたデザイン及び詳細設計委託</w:t>
      </w:r>
      <w:r w:rsidRPr="00365D6A">
        <w:rPr>
          <w:rFonts w:hint="eastAsia"/>
        </w:rPr>
        <w:t>において配慮すべきことを次のとおりとします。</w:t>
      </w:r>
    </w:p>
    <w:p w:rsidR="00124DB3" w:rsidRPr="00365D6A" w:rsidRDefault="00124DB3" w:rsidP="00124DB3">
      <w:pPr>
        <w:pStyle w:val="a7"/>
        <w:numPr>
          <w:ilvl w:val="0"/>
          <w:numId w:val="4"/>
        </w:numPr>
        <w:ind w:leftChars="0"/>
      </w:pPr>
      <w:r w:rsidRPr="00365D6A">
        <w:rPr>
          <w:rFonts w:hint="eastAsia"/>
        </w:rPr>
        <w:t xml:space="preserve">求めるコンセプト、デザイン </w:t>
      </w:r>
    </w:p>
    <w:p w:rsidR="00124DB3" w:rsidRPr="00365D6A" w:rsidRDefault="00124DB3" w:rsidP="00124DB3">
      <w:pPr>
        <w:pStyle w:val="a7"/>
        <w:numPr>
          <w:ilvl w:val="0"/>
          <w:numId w:val="1"/>
        </w:numPr>
        <w:ind w:leftChars="0"/>
      </w:pPr>
      <w:r w:rsidRPr="00365D6A">
        <w:rPr>
          <w:rFonts w:hint="eastAsia"/>
        </w:rPr>
        <w:t>周辺のまちづくりに関する計画を踏まえた、賑わいや回遊性に資する道路空間の再整備とします。</w:t>
      </w:r>
    </w:p>
    <w:p w:rsidR="00124DB3" w:rsidRPr="00365D6A" w:rsidRDefault="00124DB3" w:rsidP="00124DB3">
      <w:pPr>
        <w:pStyle w:val="a7"/>
        <w:numPr>
          <w:ilvl w:val="0"/>
          <w:numId w:val="1"/>
        </w:numPr>
        <w:ind w:leftChars="0"/>
      </w:pPr>
      <w:r w:rsidRPr="00365D6A">
        <w:rPr>
          <w:rFonts w:hint="eastAsia"/>
        </w:rPr>
        <w:t>歩行空間については利便性、快適性を向上させ、歩行機能を補完するような滞留空間や、歩きたくなる工夫がされたデザインとします。</w:t>
      </w:r>
    </w:p>
    <w:p w:rsidR="00124DB3" w:rsidRPr="00365D6A" w:rsidRDefault="00124DB3" w:rsidP="00124DB3">
      <w:pPr>
        <w:pStyle w:val="a7"/>
        <w:numPr>
          <w:ilvl w:val="0"/>
          <w:numId w:val="1"/>
        </w:numPr>
        <w:ind w:leftChars="0"/>
      </w:pPr>
      <w:r w:rsidRPr="00365D6A">
        <w:rPr>
          <w:rFonts w:hint="eastAsia"/>
        </w:rPr>
        <w:t>歩行空間の拡充の一方、車両の通行空間を狭めます。</w:t>
      </w:r>
      <w:r>
        <w:rPr>
          <w:rFonts w:hint="eastAsia"/>
        </w:rPr>
        <w:t>自転車も含めた車両の通行空間の</w:t>
      </w:r>
      <w:r w:rsidRPr="00365D6A">
        <w:rPr>
          <w:rFonts w:hint="eastAsia"/>
        </w:rPr>
        <w:t>確保をしながら歩行空間の利活用ができるデザインとします。</w:t>
      </w:r>
    </w:p>
    <w:p w:rsidR="00124DB3" w:rsidRPr="00365D6A" w:rsidRDefault="00124DB3" w:rsidP="00124DB3">
      <w:pPr>
        <w:pStyle w:val="a7"/>
        <w:numPr>
          <w:ilvl w:val="0"/>
          <w:numId w:val="1"/>
        </w:numPr>
        <w:ind w:leftChars="0"/>
      </w:pPr>
      <w:r>
        <w:rPr>
          <w:rFonts w:hint="eastAsia"/>
        </w:rPr>
        <w:t>関内・関外</w:t>
      </w:r>
      <w:r w:rsidRPr="00365D6A">
        <w:rPr>
          <w:rFonts w:hint="eastAsia"/>
        </w:rPr>
        <w:t>エリアの一体性を向上させ、地域のシンボルとなるような質の高い道路空間デザインとします。</w:t>
      </w:r>
    </w:p>
    <w:p w:rsidR="00124DB3" w:rsidRPr="00365D6A" w:rsidRDefault="00124DB3" w:rsidP="00124DB3">
      <w:pPr>
        <w:pStyle w:val="a7"/>
        <w:numPr>
          <w:ilvl w:val="0"/>
          <w:numId w:val="1"/>
        </w:numPr>
        <w:ind w:leftChars="0"/>
      </w:pPr>
      <w:r w:rsidRPr="00365D6A">
        <w:rPr>
          <w:rFonts w:hint="eastAsia"/>
        </w:rPr>
        <w:t>多様な文化の入り口を担い受け入れ、新たなものを生み出し続けてきた開港の街、横浜にふさわしい道路空間デザインとします。</w:t>
      </w:r>
    </w:p>
    <w:p w:rsidR="00124DB3" w:rsidRPr="00365D6A" w:rsidRDefault="00124DB3" w:rsidP="00124DB3">
      <w:pPr>
        <w:pStyle w:val="a7"/>
        <w:numPr>
          <w:ilvl w:val="0"/>
          <w:numId w:val="1"/>
        </w:numPr>
        <w:ind w:leftChars="0"/>
      </w:pPr>
      <w:r w:rsidRPr="00365D6A">
        <w:rPr>
          <w:rFonts w:hint="eastAsia"/>
        </w:rPr>
        <w:t>空間再編整備後の舗装</w:t>
      </w:r>
      <w:r w:rsidR="00B43F64">
        <w:rPr>
          <w:rFonts w:hint="eastAsia"/>
        </w:rPr>
        <w:t>や街路樹</w:t>
      </w:r>
      <w:r w:rsidRPr="00365D6A">
        <w:rPr>
          <w:rFonts w:hint="eastAsia"/>
        </w:rPr>
        <w:t>、照明などライフサイクルコストの縮減や</w:t>
      </w:r>
      <w:r w:rsidR="00B43F64">
        <w:rPr>
          <w:rFonts w:hint="eastAsia"/>
        </w:rPr>
        <w:t>、</w:t>
      </w:r>
      <w:r w:rsidRPr="00365D6A">
        <w:rPr>
          <w:rFonts w:hint="eastAsia"/>
        </w:rPr>
        <w:t>維持管理を考慮した設計とします。</w:t>
      </w:r>
    </w:p>
    <w:p w:rsidR="00124DB3" w:rsidRPr="00365D6A" w:rsidRDefault="00124DB3" w:rsidP="00124DB3">
      <w:pPr>
        <w:ind w:left="530"/>
      </w:pPr>
    </w:p>
    <w:p w:rsidR="00124DB3" w:rsidRPr="00365D6A" w:rsidRDefault="001E4DCC" w:rsidP="001E4DCC">
      <w:pPr>
        <w:pStyle w:val="a7"/>
        <w:numPr>
          <w:ilvl w:val="0"/>
          <w:numId w:val="4"/>
        </w:numPr>
        <w:ind w:leftChars="0"/>
      </w:pPr>
      <w:r w:rsidRPr="001E4DCC">
        <w:rPr>
          <w:rFonts w:hint="eastAsia"/>
        </w:rPr>
        <w:t>持続的な賑わい形成に向けたしくみづくり</w:t>
      </w:r>
    </w:p>
    <w:p w:rsidR="00124DB3" w:rsidRPr="00365D6A" w:rsidRDefault="00124DB3" w:rsidP="00124DB3">
      <w:pPr>
        <w:pStyle w:val="a7"/>
        <w:numPr>
          <w:ilvl w:val="0"/>
          <w:numId w:val="2"/>
        </w:numPr>
        <w:ind w:leftChars="0" w:left="993"/>
      </w:pPr>
      <w:r w:rsidRPr="00365D6A">
        <w:rPr>
          <w:rFonts w:hint="eastAsia"/>
        </w:rPr>
        <w:t>令和元年</w:t>
      </w:r>
      <w:r w:rsidR="00740AE3">
        <w:rPr>
          <w:rFonts w:hint="eastAsia"/>
        </w:rPr>
        <w:t>12</w:t>
      </w:r>
      <w:r w:rsidRPr="00365D6A">
        <w:rPr>
          <w:rFonts w:hint="eastAsia"/>
        </w:rPr>
        <w:t>月末迄に地元説明会及び意見交換会を３回開催しています。</w:t>
      </w:r>
    </w:p>
    <w:p w:rsidR="00124DB3" w:rsidRPr="00365D6A" w:rsidRDefault="00124DB3" w:rsidP="00124DB3">
      <w:pPr>
        <w:pStyle w:val="a7"/>
        <w:numPr>
          <w:ilvl w:val="0"/>
          <w:numId w:val="2"/>
        </w:numPr>
        <w:ind w:leftChars="0" w:left="993"/>
      </w:pPr>
      <w:r w:rsidRPr="00365D6A">
        <w:rPr>
          <w:rFonts w:hint="eastAsia"/>
        </w:rPr>
        <w:t>みなと大通りや横浜文化体育館前の通り沿道での商店会など地元組織はなく、現状、沿道利用者同士のつながりは希薄な状態です。整備後も続く賑わいの創出に</w:t>
      </w:r>
      <w:r w:rsidR="001E4DCC">
        <w:rPr>
          <w:rFonts w:hint="eastAsia"/>
        </w:rPr>
        <w:t>資するよう、地元組織の立ち上げ及び運営につながるワークショップ等に取り組むこととします。</w:t>
      </w:r>
    </w:p>
    <w:p w:rsidR="00124DB3" w:rsidRPr="00365D6A" w:rsidRDefault="00124DB3" w:rsidP="00124DB3"/>
    <w:p w:rsidR="00124DB3" w:rsidRPr="00365D6A" w:rsidRDefault="00124DB3" w:rsidP="00124DB3">
      <w:r w:rsidRPr="00365D6A">
        <w:rPr>
          <w:rFonts w:hint="eastAsia"/>
        </w:rPr>
        <w:t xml:space="preserve">　　ウ　社会実験</w:t>
      </w:r>
    </w:p>
    <w:p w:rsidR="00124DB3" w:rsidRPr="00365D6A" w:rsidRDefault="00124DB3" w:rsidP="00124DB3">
      <w:pPr>
        <w:pStyle w:val="a7"/>
        <w:numPr>
          <w:ilvl w:val="0"/>
          <w:numId w:val="3"/>
        </w:numPr>
        <w:ind w:leftChars="0" w:left="993"/>
        <w:jc w:val="left"/>
      </w:pPr>
      <w:r w:rsidRPr="00365D6A">
        <w:rPr>
          <w:rFonts w:hint="eastAsia"/>
        </w:rPr>
        <w:t>社会実験の実施時期は令和２年10月頃を想定しており、実施期間は２週間から１か月程度を想定しています。</w:t>
      </w:r>
    </w:p>
    <w:p w:rsidR="00124DB3" w:rsidRPr="00365D6A" w:rsidRDefault="00124DB3" w:rsidP="00124DB3">
      <w:pPr>
        <w:pStyle w:val="a7"/>
        <w:numPr>
          <w:ilvl w:val="0"/>
          <w:numId w:val="3"/>
        </w:numPr>
        <w:ind w:leftChars="0" w:left="993"/>
      </w:pPr>
      <w:r w:rsidRPr="00365D6A">
        <w:rPr>
          <w:rFonts w:hint="eastAsia"/>
        </w:rPr>
        <w:t>社会実験の内容に応じて、みなと大通り及び横浜文化体育館前の通りの細街路の活用も提案可能な区域とします。</w:t>
      </w:r>
    </w:p>
    <w:p w:rsidR="00124DB3" w:rsidRPr="00365D6A" w:rsidRDefault="00124DB3" w:rsidP="00124DB3"/>
    <w:p w:rsidR="00124DB3" w:rsidRPr="00365D6A" w:rsidRDefault="00124DB3" w:rsidP="00932C0F">
      <w:pPr>
        <w:ind w:left="849" w:hangingChars="386" w:hanging="849"/>
        <w:rPr>
          <w:rFonts w:hAnsi="ＭＳ 明朝"/>
        </w:rPr>
      </w:pPr>
      <w:r w:rsidRPr="00365D6A">
        <w:rPr>
          <w:rFonts w:hAnsi="ＭＳ 明朝" w:hint="eastAsia"/>
        </w:rPr>
        <w:t>（２）　構造条件</w:t>
      </w:r>
    </w:p>
    <w:p w:rsidR="00124DB3" w:rsidRPr="00365D6A" w:rsidRDefault="00124DB3" w:rsidP="00124DB3">
      <w:pPr>
        <w:pStyle w:val="a7"/>
        <w:ind w:leftChars="0" w:left="567" w:firstLineChars="129" w:firstLine="284"/>
      </w:pPr>
      <w:r w:rsidRPr="00365D6A">
        <w:rPr>
          <w:rFonts w:hint="eastAsia"/>
        </w:rPr>
        <w:t>道路空間再配分の考え方は、添付資料２のとおりとします。</w:t>
      </w:r>
    </w:p>
    <w:p w:rsidR="00124DB3" w:rsidRPr="00365D6A" w:rsidRDefault="00124DB3" w:rsidP="00124DB3">
      <w:pPr>
        <w:pStyle w:val="a7"/>
        <w:ind w:leftChars="0" w:left="567" w:firstLineChars="129" w:firstLine="284"/>
      </w:pPr>
      <w:r w:rsidRPr="00365D6A">
        <w:rPr>
          <w:rFonts w:hint="eastAsia"/>
        </w:rPr>
        <w:t>みなと大通りは店舗等が多くある北側の歩道を拡幅します。なお、車道構成については、関係機関協議等の協議の進捗により変更となる場合があります。</w:t>
      </w:r>
    </w:p>
    <w:p w:rsidR="00124DB3" w:rsidRPr="00365D6A" w:rsidRDefault="00124DB3" w:rsidP="00124DB3">
      <w:pPr>
        <w:ind w:left="550" w:firstLine="290"/>
      </w:pPr>
      <w:r w:rsidRPr="00365D6A">
        <w:rPr>
          <w:rFonts w:hint="eastAsia"/>
        </w:rPr>
        <w:t>現市庁舎街区においては、道路境界から1.5ｍのセットバック分を</w:t>
      </w:r>
      <w:r w:rsidR="001E4DCC">
        <w:rPr>
          <w:rFonts w:hint="eastAsia"/>
        </w:rPr>
        <w:t>歩道状空地として</w:t>
      </w:r>
      <w:r w:rsidRPr="00365D6A">
        <w:rPr>
          <w:rFonts w:hint="eastAsia"/>
        </w:rPr>
        <w:t>合わせて活用することを想定しています。</w:t>
      </w:r>
    </w:p>
    <w:p w:rsidR="00124DB3" w:rsidRDefault="00124DB3" w:rsidP="00124DB3">
      <w:pPr>
        <w:ind w:left="550" w:firstLine="290"/>
      </w:pPr>
      <w:r w:rsidRPr="00365D6A">
        <w:rPr>
          <w:rFonts w:hint="eastAsia"/>
        </w:rPr>
        <w:t>横浜文化体育館前の通りは、体育館再整備による来街者の増加に対応するため、体育館側の歩道を拡幅します。</w:t>
      </w:r>
    </w:p>
    <w:p w:rsidR="00740AE3" w:rsidRDefault="00740AE3">
      <w:pPr>
        <w:widowControl/>
        <w:jc w:val="left"/>
      </w:pPr>
      <w:r>
        <w:br w:type="page"/>
      </w:r>
    </w:p>
    <w:p w:rsidR="00124DB3" w:rsidRPr="00365D6A" w:rsidRDefault="00124DB3" w:rsidP="00124DB3">
      <w:pPr>
        <w:rPr>
          <w:rFonts w:hAnsi="ＭＳ 明朝"/>
        </w:rPr>
      </w:pPr>
      <w:r w:rsidRPr="00365D6A">
        <w:rPr>
          <w:rFonts w:hAnsi="ＭＳ 明朝" w:hint="eastAsia"/>
        </w:rPr>
        <w:lastRenderedPageBreak/>
        <w:t>（３）　その他</w:t>
      </w:r>
    </w:p>
    <w:p w:rsidR="00124DB3" w:rsidRPr="00365D6A" w:rsidRDefault="00124DB3" w:rsidP="00124DB3">
      <w:pPr>
        <w:pStyle w:val="a7"/>
        <w:ind w:leftChars="0" w:left="420"/>
      </w:pPr>
      <w:r w:rsidRPr="00365D6A">
        <w:rPr>
          <w:rFonts w:hint="eastAsia"/>
        </w:rPr>
        <w:t>周辺のまちづくりに関する計画について、以下の</w:t>
      </w:r>
      <w:r>
        <w:rPr>
          <w:rFonts w:hint="eastAsia"/>
        </w:rPr>
        <w:t>ア</w:t>
      </w:r>
      <w:r w:rsidRPr="00365D6A">
        <w:rPr>
          <w:rFonts w:hint="eastAsia"/>
        </w:rPr>
        <w:t>～</w:t>
      </w:r>
      <w:r w:rsidR="002C1941">
        <w:rPr>
          <w:rFonts w:hint="eastAsia"/>
        </w:rPr>
        <w:t>ク</w:t>
      </w:r>
      <w:r w:rsidRPr="00365D6A">
        <w:rPr>
          <w:rFonts w:hint="eastAsia"/>
        </w:rPr>
        <w:t>を踏まえてください。</w:t>
      </w:r>
    </w:p>
    <w:p w:rsidR="00124DB3" w:rsidRPr="00365D6A" w:rsidRDefault="00124DB3" w:rsidP="00124DB3">
      <w:pPr>
        <w:pStyle w:val="a7"/>
        <w:numPr>
          <w:ilvl w:val="0"/>
          <w:numId w:val="5"/>
        </w:numPr>
        <w:ind w:leftChars="0" w:left="851" w:hanging="425"/>
      </w:pPr>
      <w:r w:rsidRPr="00365D6A">
        <w:rPr>
          <w:rFonts w:hint="eastAsia"/>
        </w:rPr>
        <w:t>関内駅周辺エリアコンセプトプラン（令和２年</w:t>
      </w:r>
      <w:r w:rsidR="00A63D47">
        <w:rPr>
          <w:rFonts w:hint="eastAsia"/>
        </w:rPr>
        <w:t>１</w:t>
      </w:r>
      <w:r w:rsidRPr="00365D6A">
        <w:rPr>
          <w:rFonts w:hint="eastAsia"/>
        </w:rPr>
        <w:t>月　横浜市）</w:t>
      </w:r>
    </w:p>
    <w:p w:rsidR="005C24F0" w:rsidRDefault="005C24F0" w:rsidP="005C24F0">
      <w:pPr>
        <w:pStyle w:val="a7"/>
        <w:numPr>
          <w:ilvl w:val="0"/>
          <w:numId w:val="5"/>
        </w:numPr>
        <w:ind w:leftChars="0" w:left="851" w:hanging="425"/>
      </w:pPr>
      <w:r>
        <w:rPr>
          <w:rFonts w:hint="eastAsia"/>
        </w:rPr>
        <w:t>横浜市都心臨海部再生マスタープラン（平成27年２月　横浜市）</w:t>
      </w:r>
    </w:p>
    <w:p w:rsidR="00124DB3" w:rsidRPr="00365D6A" w:rsidRDefault="00124DB3" w:rsidP="00124DB3">
      <w:pPr>
        <w:pStyle w:val="a7"/>
        <w:numPr>
          <w:ilvl w:val="0"/>
          <w:numId w:val="5"/>
        </w:numPr>
        <w:ind w:leftChars="0" w:left="851" w:hanging="425"/>
      </w:pPr>
      <w:r w:rsidRPr="00365D6A">
        <w:rPr>
          <w:rFonts w:hint="eastAsia"/>
        </w:rPr>
        <w:t>都市計画マスタープラン・中区プラン改訂原案（令和元年６月　横浜市）</w:t>
      </w:r>
    </w:p>
    <w:p w:rsidR="00124DB3" w:rsidRPr="00365D6A" w:rsidRDefault="00124DB3" w:rsidP="00124DB3">
      <w:pPr>
        <w:pStyle w:val="a7"/>
        <w:numPr>
          <w:ilvl w:val="0"/>
          <w:numId w:val="5"/>
        </w:numPr>
        <w:ind w:leftChars="0" w:left="851" w:hanging="425"/>
      </w:pPr>
      <w:r w:rsidRPr="00365D6A">
        <w:rPr>
          <w:rFonts w:hint="eastAsia"/>
        </w:rPr>
        <w:t>関内・関外地区活性化推進計画（平成22年３月　横浜市）</w:t>
      </w:r>
    </w:p>
    <w:p w:rsidR="00124DB3" w:rsidRDefault="00124DB3" w:rsidP="00124DB3">
      <w:pPr>
        <w:pStyle w:val="a7"/>
        <w:numPr>
          <w:ilvl w:val="0"/>
          <w:numId w:val="5"/>
        </w:numPr>
        <w:ind w:leftChars="0" w:left="851" w:hanging="425"/>
      </w:pPr>
      <w:r w:rsidRPr="00365D6A">
        <w:rPr>
          <w:rFonts w:hint="eastAsia"/>
        </w:rPr>
        <w:t>関内・関外地区活性化推進計画アクションプラン（平成23年３月　横浜市）</w:t>
      </w:r>
    </w:p>
    <w:p w:rsidR="00740AE3" w:rsidRDefault="00740AE3" w:rsidP="00124DB3">
      <w:pPr>
        <w:pStyle w:val="a7"/>
        <w:numPr>
          <w:ilvl w:val="0"/>
          <w:numId w:val="5"/>
        </w:numPr>
        <w:ind w:leftChars="0" w:left="851" w:hanging="425"/>
      </w:pPr>
      <w:r>
        <w:rPr>
          <w:rFonts w:hint="eastAsia"/>
        </w:rPr>
        <w:t>関内・関外地区活性化ビジョン（素案）（令和２年１月　横浜市</w:t>
      </w:r>
      <w:r w:rsidR="00BC730D">
        <w:rPr>
          <w:rFonts w:hint="eastAsia"/>
        </w:rPr>
        <w:t>、関内・関外地区活性化協議会</w:t>
      </w:r>
      <w:r>
        <w:rPr>
          <w:rFonts w:hint="eastAsia"/>
        </w:rPr>
        <w:t>）</w:t>
      </w:r>
    </w:p>
    <w:p w:rsidR="005C24F0" w:rsidRPr="00365D6A" w:rsidRDefault="005C24F0" w:rsidP="005C24F0">
      <w:pPr>
        <w:pStyle w:val="a7"/>
        <w:numPr>
          <w:ilvl w:val="0"/>
          <w:numId w:val="5"/>
        </w:numPr>
        <w:ind w:leftChars="0" w:left="851" w:hanging="425"/>
      </w:pPr>
      <w:r w:rsidRPr="00365D6A">
        <w:rPr>
          <w:rFonts w:hint="eastAsia"/>
        </w:rPr>
        <w:t>関内地区都市景観形成ガイドライン（平成19年11月　横浜市）</w:t>
      </w:r>
    </w:p>
    <w:p w:rsidR="002C1941" w:rsidRDefault="002C1941" w:rsidP="00124DB3">
      <w:pPr>
        <w:pStyle w:val="a7"/>
        <w:numPr>
          <w:ilvl w:val="0"/>
          <w:numId w:val="5"/>
        </w:numPr>
        <w:ind w:leftChars="0" w:left="851" w:hanging="425"/>
      </w:pPr>
      <w:r>
        <w:rPr>
          <w:rFonts w:hint="eastAsia"/>
        </w:rPr>
        <w:t>公共空間活用の手引き（令和２年１月　横浜市）</w:t>
      </w:r>
    </w:p>
    <w:p w:rsidR="00124DB3" w:rsidRPr="00365D6A" w:rsidRDefault="00124DB3" w:rsidP="00124DB3">
      <w:pPr>
        <w:widowControl/>
        <w:jc w:val="left"/>
      </w:pPr>
    </w:p>
    <w:p w:rsidR="00B834C0" w:rsidRPr="00124DB3" w:rsidRDefault="00B834C0">
      <w:bookmarkStart w:id="0" w:name="_GoBack"/>
      <w:bookmarkEnd w:id="0"/>
    </w:p>
    <w:sectPr w:rsidR="00B834C0" w:rsidRPr="00124DB3" w:rsidSect="00F963EE">
      <w:headerReference w:type="default" r:id="rId7"/>
      <w:footerReference w:type="default" r:id="rId8"/>
      <w:pgSz w:w="11906" w:h="16838" w:code="9"/>
      <w:pgMar w:top="1134" w:right="1418" w:bottom="1134" w:left="1644" w:header="624" w:footer="567" w:gutter="0"/>
      <w:pgNumType w:start="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8D" w:rsidRDefault="005031EE">
      <w:r>
        <w:separator/>
      </w:r>
    </w:p>
  </w:endnote>
  <w:endnote w:type="continuationSeparator" w:id="0">
    <w:p w:rsidR="0029308D" w:rsidRDefault="0050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E4" w:rsidRPr="002C4111" w:rsidRDefault="005C24F0">
    <w:pPr>
      <w:pStyle w:val="a5"/>
      <w:jc w:val="center"/>
      <w:rPr>
        <w:rFonts w:asciiTheme="majorHAnsi" w:hAnsiTheme="majorHAnsi" w:cs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8D" w:rsidRDefault="005031EE">
      <w:r>
        <w:separator/>
      </w:r>
    </w:p>
  </w:footnote>
  <w:footnote w:type="continuationSeparator" w:id="0">
    <w:p w:rsidR="0029308D" w:rsidRDefault="00503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E4" w:rsidRDefault="005C24F0" w:rsidP="00286EE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713D7"/>
    <w:multiLevelType w:val="hybridMultilevel"/>
    <w:tmpl w:val="ACB08A9E"/>
    <w:lvl w:ilvl="0" w:tplc="CA34D8F4">
      <w:start w:val="1"/>
      <w:numFmt w:val="aiueo"/>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427F3F34"/>
    <w:multiLevelType w:val="hybridMultilevel"/>
    <w:tmpl w:val="9AD2E478"/>
    <w:lvl w:ilvl="0" w:tplc="CA34D8F4">
      <w:start w:val="1"/>
      <w:numFmt w:val="aiueo"/>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2" w15:restartNumberingAfterBreak="0">
    <w:nsid w:val="46A163E8"/>
    <w:multiLevelType w:val="hybridMultilevel"/>
    <w:tmpl w:val="4746C19E"/>
    <w:lvl w:ilvl="0" w:tplc="140668EA">
      <w:start w:val="1"/>
      <w:numFmt w:val="aiueoFullWidth"/>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6DF93080"/>
    <w:multiLevelType w:val="hybridMultilevel"/>
    <w:tmpl w:val="004474EC"/>
    <w:lvl w:ilvl="0" w:tplc="7EA052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D8294B"/>
    <w:multiLevelType w:val="hybridMultilevel"/>
    <w:tmpl w:val="987E7E78"/>
    <w:lvl w:ilvl="0" w:tplc="CA34D8F4">
      <w:start w:val="1"/>
      <w:numFmt w:val="aiueo"/>
      <w:lvlText w:val="(%1)"/>
      <w:lvlJc w:val="left"/>
      <w:pPr>
        <w:ind w:left="1790" w:hanging="420"/>
      </w:pPr>
      <w:rPr>
        <w:rFonts w:hint="default"/>
      </w:rPr>
    </w:lvl>
    <w:lvl w:ilvl="1" w:tplc="04090017" w:tentative="1">
      <w:start w:val="1"/>
      <w:numFmt w:val="aiueoFullWidth"/>
      <w:lvlText w:val="(%2)"/>
      <w:lvlJc w:val="left"/>
      <w:pPr>
        <w:ind w:left="2210" w:hanging="420"/>
      </w:pPr>
    </w:lvl>
    <w:lvl w:ilvl="2" w:tplc="04090011" w:tentative="1">
      <w:start w:val="1"/>
      <w:numFmt w:val="decimalEnclosedCircle"/>
      <w:lvlText w:val="%3"/>
      <w:lvlJc w:val="left"/>
      <w:pPr>
        <w:ind w:left="2630" w:hanging="420"/>
      </w:pPr>
    </w:lvl>
    <w:lvl w:ilvl="3" w:tplc="0409000F" w:tentative="1">
      <w:start w:val="1"/>
      <w:numFmt w:val="decimal"/>
      <w:lvlText w:val="%4."/>
      <w:lvlJc w:val="left"/>
      <w:pPr>
        <w:ind w:left="3050" w:hanging="420"/>
      </w:pPr>
    </w:lvl>
    <w:lvl w:ilvl="4" w:tplc="04090017" w:tentative="1">
      <w:start w:val="1"/>
      <w:numFmt w:val="aiueoFullWidth"/>
      <w:lvlText w:val="(%5)"/>
      <w:lvlJc w:val="left"/>
      <w:pPr>
        <w:ind w:left="3470" w:hanging="420"/>
      </w:pPr>
    </w:lvl>
    <w:lvl w:ilvl="5" w:tplc="04090011" w:tentative="1">
      <w:start w:val="1"/>
      <w:numFmt w:val="decimalEnclosedCircle"/>
      <w:lvlText w:val="%6"/>
      <w:lvlJc w:val="left"/>
      <w:pPr>
        <w:ind w:left="3890" w:hanging="420"/>
      </w:pPr>
    </w:lvl>
    <w:lvl w:ilvl="6" w:tplc="0409000F" w:tentative="1">
      <w:start w:val="1"/>
      <w:numFmt w:val="decimal"/>
      <w:lvlText w:val="%7."/>
      <w:lvlJc w:val="left"/>
      <w:pPr>
        <w:ind w:left="4310" w:hanging="420"/>
      </w:pPr>
    </w:lvl>
    <w:lvl w:ilvl="7" w:tplc="04090017" w:tentative="1">
      <w:start w:val="1"/>
      <w:numFmt w:val="aiueoFullWidth"/>
      <w:lvlText w:val="(%8)"/>
      <w:lvlJc w:val="left"/>
      <w:pPr>
        <w:ind w:left="4730" w:hanging="420"/>
      </w:pPr>
    </w:lvl>
    <w:lvl w:ilvl="8" w:tplc="04090011" w:tentative="1">
      <w:start w:val="1"/>
      <w:numFmt w:val="decimalEnclosedCircle"/>
      <w:lvlText w:val="%9"/>
      <w:lvlJc w:val="left"/>
      <w:pPr>
        <w:ind w:left="515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B3"/>
    <w:rsid w:val="00124DB3"/>
    <w:rsid w:val="001E4DCC"/>
    <w:rsid w:val="0029308D"/>
    <w:rsid w:val="002C1941"/>
    <w:rsid w:val="005031EE"/>
    <w:rsid w:val="005C24F0"/>
    <w:rsid w:val="005F1EED"/>
    <w:rsid w:val="00740AE3"/>
    <w:rsid w:val="00784717"/>
    <w:rsid w:val="00932C0F"/>
    <w:rsid w:val="00A41949"/>
    <w:rsid w:val="00A63D47"/>
    <w:rsid w:val="00B43F64"/>
    <w:rsid w:val="00B834C0"/>
    <w:rsid w:val="00BC730D"/>
    <w:rsid w:val="00DE3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75D46AB-1C98-4B67-B45D-1E4DC73B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DB3"/>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DB3"/>
    <w:pPr>
      <w:tabs>
        <w:tab w:val="center" w:pos="4252"/>
        <w:tab w:val="right" w:pos="8504"/>
      </w:tabs>
      <w:snapToGrid w:val="0"/>
    </w:pPr>
  </w:style>
  <w:style w:type="character" w:customStyle="1" w:styleId="a4">
    <w:name w:val="ヘッダー (文字)"/>
    <w:basedOn w:val="a0"/>
    <w:link w:val="a3"/>
    <w:uiPriority w:val="99"/>
    <w:rsid w:val="00124DB3"/>
    <w:rPr>
      <w:rFonts w:ascii="ＭＳ 明朝" w:eastAsia="ＭＳ 明朝" w:hAnsi="Century" w:cs="Times New Roman"/>
      <w:sz w:val="22"/>
    </w:rPr>
  </w:style>
  <w:style w:type="paragraph" w:styleId="a5">
    <w:name w:val="footer"/>
    <w:basedOn w:val="a"/>
    <w:link w:val="a6"/>
    <w:uiPriority w:val="99"/>
    <w:unhideWhenUsed/>
    <w:rsid w:val="00124DB3"/>
    <w:pPr>
      <w:tabs>
        <w:tab w:val="center" w:pos="4252"/>
        <w:tab w:val="right" w:pos="8504"/>
      </w:tabs>
      <w:snapToGrid w:val="0"/>
    </w:pPr>
  </w:style>
  <w:style w:type="character" w:customStyle="1" w:styleId="a6">
    <w:name w:val="フッター (文字)"/>
    <w:basedOn w:val="a0"/>
    <w:link w:val="a5"/>
    <w:uiPriority w:val="99"/>
    <w:rsid w:val="00124DB3"/>
    <w:rPr>
      <w:rFonts w:ascii="ＭＳ 明朝" w:eastAsia="ＭＳ 明朝" w:hAnsi="Century" w:cs="Times New Roman"/>
      <w:sz w:val="22"/>
    </w:rPr>
  </w:style>
  <w:style w:type="paragraph" w:styleId="a7">
    <w:name w:val="List Paragraph"/>
    <w:basedOn w:val="a"/>
    <w:uiPriority w:val="34"/>
    <w:qFormat/>
    <w:rsid w:val="00124D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187</Words>
  <Characters>1071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2020-01-30T06:44:00Z</dcterms:created>
  <dcterms:modified xsi:type="dcterms:W3CDTF">2020-02-07T08:18:00Z</dcterms:modified>
</cp:coreProperties>
</file>